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D32" w:rsidRPr="00B915BA" w:rsidRDefault="007B0D32" w:rsidP="007B0D32">
      <w:pPr>
        <w:ind w:firstLine="360"/>
        <w:jc w:val="center"/>
      </w:pPr>
      <w:r w:rsidRPr="00B915BA">
        <w:t>Тема 13 СОЦИАЛЬНАЯ ПОЛИТИКА ГОСУДАРСТВА</w:t>
      </w:r>
    </w:p>
    <w:p w:rsidR="007B0D32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Style w:val="85"/>
          <w:rFonts w:ascii="Times New Roman" w:hAnsi="Times New Roman"/>
          <w:color w:val="000000"/>
          <w:sz w:val="20"/>
          <w:szCs w:val="20"/>
        </w:rPr>
      </w:pP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Социальная политика осуществляется по двум важней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шим направлениям:</w:t>
      </w:r>
    </w:p>
    <w:p w:rsidR="007B0D32" w:rsidRPr="00CE7DAB" w:rsidRDefault="007B0D32" w:rsidP="007B0D32">
      <w:pPr>
        <w:pStyle w:val="81"/>
        <w:numPr>
          <w:ilvl w:val="0"/>
          <w:numId w:val="2"/>
        </w:numPr>
        <w:shd w:val="clear" w:color="auto" w:fill="auto"/>
        <w:tabs>
          <w:tab w:val="left" w:pos="591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обеспечение всем трудоспособным условий для получе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ния максимально возможного дохода при помощи любой за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конной деятельности;</w:t>
      </w:r>
    </w:p>
    <w:p w:rsidR="007B0D32" w:rsidRPr="00CE7DAB" w:rsidRDefault="007B0D32" w:rsidP="007B0D32">
      <w:pPr>
        <w:pStyle w:val="81"/>
        <w:numPr>
          <w:ilvl w:val="0"/>
          <w:numId w:val="2"/>
        </w:numPr>
        <w:shd w:val="clear" w:color="auto" w:fill="auto"/>
        <w:tabs>
          <w:tab w:val="left" w:pos="596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гарантированное обеспечение социальной защиты и опре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деленных стандартов благосостояния для всех членов общества.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Доходы населения - это все материальные средства, ко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торые домохозяйства получают как результат экономической деятельности или как трансферты.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Доходы поступают населению в денежной и натураль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ной формах. Натуральная форма доходов включает продук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цию, произведенную домохозяйствами для собственного по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требления, натуральные трансферты (продукты питания, одежду).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Уровень доходов населения отражается при помощи следующих показателей.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Среднедушевые денежные доходы, которые исчисля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ются путем деления общей суммы денежного дохода на на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личное население.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Номинальные денежные доходы населения характери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зуют общее количество денег, которое получено (или начис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лено) за определенный период времени.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Располагаемые денежные доходы - это доходы, которые могут быть использованы на личное потребление и сбережения. Они равны номинальным доходам за вычетом налогов, обяза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тельных платежей и добровольных взносов населения.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Реальные денежные доходы отражают покупательную способность денежного дохода. Это номинальные денежные доходы текущего периода, скорректированные на индекс по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требительских цен.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Реальные располагаемые денежные доходы опреде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ляются исходя из скорректированных на индекс цен денеж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ных доходов текущего периода, за вычетом обязательных пла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тежей и взносов.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Основными источниками доходов населения являются: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96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факторные доходы (доходы от основных факторов про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изводства, которыми владеют домохозяйства): заработная пла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та, доходы от собственности (арендная плата, проценты, ди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виденды), доходы от предпринимательской деятельности (прибыль);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74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трансфертные платежи: пенсии, пособия, стипендии и т.д.;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77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другие поступления: страховые возмещения, доходы от продажи иностранной валюты и пр.</w:t>
      </w:r>
    </w:p>
    <w:p w:rsidR="007B0D32" w:rsidRPr="00CE7DAB" w:rsidRDefault="007B0D32" w:rsidP="007B0D32">
      <w:pPr>
        <w:pStyle w:val="81"/>
        <w:shd w:val="clear" w:color="auto" w:fill="auto"/>
        <w:tabs>
          <w:tab w:val="left" w:pos="720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В различных экономических системах существуют раз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ные принципы распределения доходов. Обычно выделяют четыре основных принципа: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уравнительный;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82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рыночный (в соответствии с владением тем или иным фактором производства);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по накопленному имуществу;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86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привилегированное (перераспределение богатства в поль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зу определенных слоев общества).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В реальной действительности эти принципы сочетаются, обусловливая характерную для данного общества дифферен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циацию распределения доходов. Можно назвать следующие причины неравенства доходов в современном обществе:</w:t>
      </w:r>
    </w:p>
    <w:p w:rsidR="007B0D32" w:rsidRPr="00037D9C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180"/>
        </w:tabs>
        <w:spacing w:before="0" w:after="0" w:line="240" w:lineRule="auto"/>
        <w:ind w:firstLine="567"/>
        <w:jc w:val="both"/>
        <w:rPr>
          <w:rStyle w:val="85"/>
          <w:rFonts w:ascii="Times New Roman" w:hAnsi="Times New Roman"/>
          <w:b w:val="0"/>
          <w:bCs w:val="0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различия в факторах производства, которыми владеют домохозяйства, в размерах накопленного имущества;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180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различия в оплате труда, которые, в свою очередь, связа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 с различиями в интеллектуальных и физических способ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ностях, уровне образования и профессиональной подготовки, а также трудовой мотивации (желании много и продуктивно трудиться);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180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различия в демографических характеристиках домохо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зяйств: размере семьи, соотношении работающих и иждивен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цев, состоянии здоровья, а также в географических и клима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тических условиях проживания;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180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стихийные бедствия, болезни, потеря кормильца, безра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ботица, дискриминация по полу, возрасту, национальности или социальному положению.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Степень неравенства доходов в обществе отражается при помощи ряда показателей.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Различают: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91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коэффициент фондов - соотношение между средними значениями доходов сравниваемых групп или их долями в общем объеме доходов;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82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proofErr w:type="spell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децильный</w:t>
      </w:r>
      <w:proofErr w:type="spell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 коэффициент - соотношение между сред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ними доходами 10% самых обеспеченных граждан и 10% са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мых бедных.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Особо наглядно отображает степень неравенства доходов </w:t>
      </w:r>
      <w:r w:rsidRPr="007B0D32">
        <w:rPr>
          <w:rStyle w:val="80"/>
          <w:rFonts w:ascii="Times New Roman" w:hAnsi="Times New Roman"/>
          <w:color w:val="000000"/>
          <w:sz w:val="20"/>
          <w:szCs w:val="20"/>
          <w:lang w:val="ru-RU"/>
        </w:rPr>
        <w:t>кривая Лоренца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. Биссектриса угла осей координат отображает теоретическую возможность полного равенства до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ходов в обществе (10% всех семей владеют 10% доходов, 20% се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мей - 20% доходов и т.д.). Кривая Лоренца показывает, 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lastRenderedPageBreak/>
        <w:t>сколько процентов от общих доходов фактически приходится на каж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дую процентную гру</w:t>
      </w:r>
      <w:r w:rsidRPr="00CE7DAB">
        <w:rPr>
          <w:rStyle w:val="84"/>
          <w:rFonts w:ascii="Times New Roman" w:hAnsi="Times New Roman"/>
          <w:color w:val="000000"/>
          <w:sz w:val="20"/>
          <w:szCs w:val="20"/>
        </w:rPr>
        <w:t>пп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у семей. Чем больше разрыв между ли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нией абсолютного равенства и кривой Лоренца, тем больше степень неравенства в стране.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Нужно отметить, что чем выше уровень </w:t>
      </w:r>
      <w:proofErr w:type="spell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социально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экономического</w:t>
      </w:r>
      <w:proofErr w:type="spell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 развития страны, тем ниже показатели диф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ференциации доходов.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К прожиточному минимуму привязываются многие со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циальные гарантии: минимальная заработная плата, мини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мальная пенсия, стипендии учащихся, некоторые пособия. В России он пока не выполняет такой функции, однако в но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вом Трудовом Кодексе записано положение о том, что мини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мальная заработная плата должна обеспечивать прожиточ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ный минимум.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Рассчитывается несколько показателей прожиточного минимума в зависимости от размеров и предназначения по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требительской корзины.</w:t>
      </w:r>
      <w:r>
        <w:rPr>
          <w:rStyle w:val="85"/>
          <w:rFonts w:ascii="Times New Roman" w:hAnsi="Times New Roman"/>
          <w:color w:val="000000"/>
          <w:sz w:val="20"/>
          <w:szCs w:val="20"/>
        </w:rPr>
        <w:t xml:space="preserve"> 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Физиологический минимум (минимальная потреби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тельская корзина) включает в себя затраты на продукты, не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обходимые для удовлетворения главных физиологических потребностей. Это стоимостная оценка натурального набора продуктов питания, учитывающего диетологические огра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ничения и обеспечивающего минимально необходимое ко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личество </w:t>
      </w:r>
      <w:proofErr w:type="spell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калорий.Социальный</w:t>
      </w:r>
      <w:proofErr w:type="spell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 минимум представляет собой минимум товаров и услуг, которые общество признает необходимыми для поддержания приемлемого уровня жизни. Помимо удов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летворения минимальных физиологических потребностей, он включает затраты на минимальные материальные и духовные запросы: расходы на непродовольственные товары и услуги, налоги и обязательные платежи, исходя из доли затрат на эти цели в бюджетах </w:t>
      </w:r>
      <w:proofErr w:type="spell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низкодоходных</w:t>
      </w:r>
      <w:proofErr w:type="spell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 домашних хозяйств.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Отдельно рассчитываются показатели прожиточного минимума для работоспособных мужчин и женщин, детей, пенсионеров.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Прожиточный минимум и его динамика являются важ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ными, но не единственными показателями, применяемыми при оценке уровня жизни населения.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Основными показателями (индикаторами) уровня жиз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 являются: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77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доходы населения (среднедушевые номинальные и ре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альные доходы, показатели дифференциации доходов, номи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нальная и реальная начисленная средняя заработная плата, средний и реальный размер назначенной пенсии, величина прожиточного минимума и доля населения с доходами ниже прожиточного уровня, минимальные размеры заработной платы и пенсии и пр.;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86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жилье (общая площадь занимаемого жилья на одного жителя);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601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здравоохранение (число больничных коек на 1000 жите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лей);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91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образование (число вузов и средних специальных учебных заведений, удельная доля студентов в численности населения);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культура (издание книг, брошюр, журналов);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83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отдых и туризм;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86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недвижимость и наличие товаров длительного пользо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вания;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питание (калорийность, состав продуктов);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77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демографические тенденции (показатели ожидаемой продолжительности жизни, рождаемости, смертности, </w:t>
      </w:r>
      <w:proofErr w:type="spell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брач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ности</w:t>
      </w:r>
      <w:proofErr w:type="spell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, </w:t>
      </w:r>
      <w:proofErr w:type="spell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разводимости</w:t>
      </w:r>
      <w:proofErr w:type="spell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);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83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безопасность (число зарегистрированных преступлений).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Иногда наряду с категорией уровня жизни используется</w:t>
      </w:r>
      <w:r>
        <w:rPr>
          <w:rStyle w:val="85"/>
          <w:rFonts w:ascii="Times New Roman" w:hAnsi="Times New Roman"/>
          <w:color w:val="000000"/>
          <w:sz w:val="20"/>
          <w:szCs w:val="20"/>
        </w:rPr>
        <w:t xml:space="preserve"> 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более широкое понятие качества жизни. Это обобщающая социально-экономическая категория, включающая в себя не только показатели уровня жизни, но и степень удовлетворе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ния духовных потребностей, условия среды, окружающей че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ловека, состояние морально-психологического климата, ду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шевного комфорта. Не все из перечисленных показателей поддаются статистическому измерению, что осложняет оцен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ку качества жизни в стране.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С </w:t>
      </w:r>
      <w:smartTag w:uri="urn:schemas-microsoft-com:office:smarttags" w:element="metricconverter">
        <w:smartTagPr>
          <w:attr w:name="ProductID" w:val="1999 г"/>
        </w:smartTagPr>
        <w:r w:rsidRPr="00CE7DAB">
          <w:rPr>
            <w:rStyle w:val="85"/>
            <w:rFonts w:ascii="Times New Roman" w:hAnsi="Times New Roman"/>
            <w:color w:val="000000"/>
            <w:sz w:val="20"/>
            <w:szCs w:val="20"/>
          </w:rPr>
          <w:t>1990 г</w:t>
        </w:r>
      </w:smartTag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. ООН подсчитывает агрегированный показатель, по которому в определенной мере можно оценить качество жизни в различных странах, дать его сравнение. Этот показа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тель первоначально получил название «индекса развития человека». В настоящее время он называется «индексом раз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вития человеческого потенциала». Он рассчитывается как </w:t>
      </w:r>
      <w:proofErr w:type="spell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средневзвешанная</w:t>
      </w:r>
      <w:proofErr w:type="spell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 из трех показателей: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национального дохода на душу населения;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83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образовательного уровня взрослого населения;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83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ожидаемой продолжительности жизни.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Социальная защита населения - это одно из важней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ших направлений социальной политики государства, заклю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чающееся в установлении и поддержании общественно необ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ходимого материального и социального положения всех чле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нов </w:t>
      </w:r>
      <w:proofErr w:type="spell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общества.Система</w:t>
      </w:r>
      <w:proofErr w:type="spell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 социальной защиты - это комплекс законода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тельных актов, мероприятий, а также организаций, обеспечи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вающих реализацию мер социальной з</w:t>
      </w:r>
      <w:r w:rsidRPr="00CE7DAB">
        <w:rPr>
          <w:rStyle w:val="84"/>
          <w:rFonts w:ascii="Times New Roman" w:hAnsi="Times New Roman"/>
          <w:color w:val="000000"/>
          <w:sz w:val="20"/>
          <w:szCs w:val="20"/>
        </w:rPr>
        <w:t>ащ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иты населения, под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держки социально уязвимых слоев населения.</w:t>
      </w:r>
    </w:p>
    <w:p w:rsidR="007B0D32" w:rsidRPr="00CE7DAB" w:rsidRDefault="007B0D32" w:rsidP="007B0D32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Она включает в себя:</w:t>
      </w:r>
    </w:p>
    <w:p w:rsidR="007B0D32" w:rsidRPr="00037D9C" w:rsidRDefault="007B0D32" w:rsidP="007B0D32">
      <w:pPr>
        <w:pStyle w:val="81"/>
        <w:numPr>
          <w:ilvl w:val="0"/>
          <w:numId w:val="3"/>
        </w:numPr>
        <w:shd w:val="clear" w:color="auto" w:fill="auto"/>
        <w:tabs>
          <w:tab w:val="left" w:pos="855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>Социальное обеспечение - означа</w:t>
      </w:r>
      <w:r>
        <w:rPr>
          <w:rStyle w:val="85"/>
          <w:rFonts w:ascii="Times New Roman" w:hAnsi="Times New Roman"/>
          <w:color w:val="000000"/>
          <w:sz w:val="20"/>
          <w:szCs w:val="20"/>
        </w:rPr>
        <w:t>ет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 xml:space="preserve"> создание государственной системы ма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териального 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lastRenderedPageBreak/>
        <w:t>обеспечения и обслуживания пожилых и нетру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доспособных граждан, а также семей с детьми за счет так на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зываемых общественных фондов потребления. Эта категория по сути идентична категории социальной защиты, однако по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следняя применяется по отношению к рыночной экономике. Помимо пенсий (по старости, инвалидности и пр.) к со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циальному обеспечению относились пособия по временной нетрудоспособности и родам, по уходу за ребенком в возрасте до года, помощь семьям в содержании и воспитании детей (бесплатные или на льготных условиях ясли, детские сады, интернаты, пионерские лагеря и пр.), семейные пособия, со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держание нетрудоспособных в специальных организациях (домах престарелых и пр.), бесплатная или на льготных усло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виях протезная помощь, предоставление инвалидам средств передвижения, профессиональное обучение инвалидов, раз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личные льготы семьям инвалидов. При переходе к рынку сис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тема социального обеспечения в значительной мере перестала выполнять свои функции, однако часть ее элементов вошла в современную систему социальной защиты населения.</w:t>
      </w:r>
    </w:p>
    <w:p w:rsidR="007B0D32" w:rsidRPr="00037D9C" w:rsidRDefault="007B0D32" w:rsidP="007B0D32">
      <w:pPr>
        <w:pStyle w:val="81"/>
        <w:numPr>
          <w:ilvl w:val="0"/>
          <w:numId w:val="3"/>
        </w:numPr>
        <w:shd w:val="clear" w:color="auto" w:fill="auto"/>
        <w:tabs>
          <w:tab w:val="left" w:pos="821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>Социальные гарантии - предоставление социальных благ и услуг гражданам без учета трудового вклада и провер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ки нуждаемости на основе принципа распределения по по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требностям имеющихся общественных ресурсов этих благ. В нашей стране к социальным гарантиям относят: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58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гарантированное бесплатное медицинское обслуживание;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63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общедоступность и бесплатность образования;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58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минимальный размер оплаты труда;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58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минимальный размер пенсии, стипендии;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66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социальные пенсии (инвалидам с детства; детям- инвалидам; инвалидам, не имеющим трудового стажа; детям, потерявшим одного или обоих родителей; лицам, старше 65 (мужчины) и 60 (женщины) лет, не имеющим трудового стажа);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66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пособия при рождении ребенка, на период по уходу за ребенком до достижения им возраста 1,5 лет, до 16 лет;</w:t>
      </w:r>
    </w:p>
    <w:p w:rsidR="007B0D32" w:rsidRPr="00CE7DAB" w:rsidRDefault="007B0D32" w:rsidP="007B0D32">
      <w:pPr>
        <w:pStyle w:val="81"/>
        <w:numPr>
          <w:ilvl w:val="0"/>
          <w:numId w:val="1"/>
        </w:numPr>
        <w:shd w:val="clear" w:color="auto" w:fill="auto"/>
        <w:tabs>
          <w:tab w:val="left" w:pos="558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ритуальное пособие на погребение и некоторые другие.</w:t>
      </w:r>
    </w:p>
    <w:p w:rsidR="007B0D32" w:rsidRPr="00CE7DAB" w:rsidRDefault="007B0D32" w:rsidP="007B0D32">
      <w:pPr>
        <w:pStyle w:val="81"/>
        <w:numPr>
          <w:ilvl w:val="0"/>
          <w:numId w:val="3"/>
        </w:numPr>
        <w:shd w:val="clear" w:color="auto" w:fill="auto"/>
        <w:tabs>
          <w:tab w:val="left" w:pos="830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Социальное страхование - защита экономически ак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тивного населения от социальных рисков на основе коллек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тивной солидарности при возмещении ущерба. Основными социальными рисками, связанными с потерей трудоспособ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ности, работы и соответственно, дохода, являются болезнь, старость, безработица, материнство, несчастный случай, про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изводственная травма, профессиональное заболевание, смерть кормильца. Финансируется система социального страхования из специальных внебюджетных фондов, формируемых за счет взносов работодателей и работников, а также субсидий госу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дарства. Существует две формы социального страхования - обязательное (при поддержке государством его фондов) и добровольное (при отсутствии государственной помощи). Поддержка граждан осуществляется, прежде всего, путем де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нежных выплат (пенсий и пособий по болезни, старости, без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работице, потере кормильца и пр.), а также при помощи фи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нансирования услуг организаций здравоохранения, профес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сионального обучения и др., связанных с восстановлением трудоспособности.</w:t>
      </w:r>
    </w:p>
    <w:p w:rsidR="007B0D32" w:rsidRPr="00037D9C" w:rsidRDefault="007B0D32" w:rsidP="007B0D32">
      <w:pPr>
        <w:pStyle w:val="81"/>
        <w:numPr>
          <w:ilvl w:val="0"/>
          <w:numId w:val="3"/>
        </w:numPr>
        <w:shd w:val="clear" w:color="auto" w:fill="auto"/>
        <w:tabs>
          <w:tab w:val="left" w:pos="903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>Социальная поддержка (помощь) предоставляется социально-уязвимым группам населения, не способным в си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лу тех или иных причин обеспечить себе доход. Помощь осу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ществляется как путем денежных, так и натуральных выплат (бесплатные обеды, одежда) и финансируется за счет общих налоговых поступлений. Для получения социальной помощи обычно необходима проверка на нуждаемость. Помощь пре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доставляется тем людям, чьи доходы ниже минимальных жиз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ненных стандартов, и выступает важнейшим элементом поли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тики борьбы с бедностью, обеспечением минимального га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рантированного дохода, как реализация права на жизнь. Социальная поддержка не ограничивается только мате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риальной помощью. Она включает также меры в виде содей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ствия и услуг, оказываемых отдельным лицам или группам населения социальными службами для преодоления жизнен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ных трудностей, поддержания социального статуса, адапта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ции в обществе.</w:t>
      </w:r>
    </w:p>
    <w:p w:rsidR="007B0D32" w:rsidRDefault="007B0D32" w:rsidP="007B0D32">
      <w:pPr>
        <w:ind w:firstLine="360"/>
        <w:jc w:val="center"/>
      </w:pPr>
    </w:p>
    <w:p w:rsidR="007B0D32" w:rsidRDefault="007B0D32" w:rsidP="007B0D32">
      <w:pPr>
        <w:ind w:firstLine="360"/>
        <w:jc w:val="center"/>
      </w:pP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CF"/>
    <w:multiLevelType w:val="multilevel"/>
    <w:tmpl w:val="000000CE"/>
    <w:lvl w:ilvl="0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">
    <w:nsid w:val="000000F5"/>
    <w:multiLevelType w:val="multilevel"/>
    <w:tmpl w:val="000000F4"/>
    <w:lvl w:ilvl="0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2">
    <w:nsid w:val="000000F7"/>
    <w:multiLevelType w:val="multilevel"/>
    <w:tmpl w:val="000000F6"/>
    <w:lvl w:ilvl="0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7B0D32"/>
    <w:rsid w:val="00003195"/>
    <w:rsid w:val="00003BEB"/>
    <w:rsid w:val="000047D5"/>
    <w:rsid w:val="00005FE1"/>
    <w:rsid w:val="0000796A"/>
    <w:rsid w:val="000102DF"/>
    <w:rsid w:val="00011528"/>
    <w:rsid w:val="00024A69"/>
    <w:rsid w:val="000315DB"/>
    <w:rsid w:val="00043840"/>
    <w:rsid w:val="00046633"/>
    <w:rsid w:val="000470DD"/>
    <w:rsid w:val="0004715C"/>
    <w:rsid w:val="000474CA"/>
    <w:rsid w:val="000646D5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B6CEA"/>
    <w:rsid w:val="000C1A50"/>
    <w:rsid w:val="000C4C40"/>
    <w:rsid w:val="000C5E52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438B"/>
    <w:rsid w:val="00146C4A"/>
    <w:rsid w:val="00151B85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44A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97B"/>
    <w:rsid w:val="001C3F29"/>
    <w:rsid w:val="001D1691"/>
    <w:rsid w:val="001D1835"/>
    <w:rsid w:val="001D2E9E"/>
    <w:rsid w:val="001D3348"/>
    <w:rsid w:val="001E41D5"/>
    <w:rsid w:val="001E4424"/>
    <w:rsid w:val="001E4CF6"/>
    <w:rsid w:val="001E4FAD"/>
    <w:rsid w:val="001E7324"/>
    <w:rsid w:val="001F1982"/>
    <w:rsid w:val="001F4B1C"/>
    <w:rsid w:val="00201688"/>
    <w:rsid w:val="00207028"/>
    <w:rsid w:val="00215890"/>
    <w:rsid w:val="00220A3B"/>
    <w:rsid w:val="00220F1E"/>
    <w:rsid w:val="00223C48"/>
    <w:rsid w:val="00227118"/>
    <w:rsid w:val="002308C6"/>
    <w:rsid w:val="00234685"/>
    <w:rsid w:val="00246065"/>
    <w:rsid w:val="00247BD5"/>
    <w:rsid w:val="00254D84"/>
    <w:rsid w:val="0026578E"/>
    <w:rsid w:val="00265D10"/>
    <w:rsid w:val="00267D2C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006AA"/>
    <w:rsid w:val="00311B83"/>
    <w:rsid w:val="00311D99"/>
    <w:rsid w:val="00312395"/>
    <w:rsid w:val="00312E64"/>
    <w:rsid w:val="003140FD"/>
    <w:rsid w:val="00320617"/>
    <w:rsid w:val="003266B3"/>
    <w:rsid w:val="003267EB"/>
    <w:rsid w:val="00326944"/>
    <w:rsid w:val="00342314"/>
    <w:rsid w:val="003429E5"/>
    <w:rsid w:val="00345248"/>
    <w:rsid w:val="003459C9"/>
    <w:rsid w:val="003461F6"/>
    <w:rsid w:val="00346B39"/>
    <w:rsid w:val="00347624"/>
    <w:rsid w:val="00354032"/>
    <w:rsid w:val="00354BCD"/>
    <w:rsid w:val="00375317"/>
    <w:rsid w:val="00375B4C"/>
    <w:rsid w:val="003868EE"/>
    <w:rsid w:val="00391232"/>
    <w:rsid w:val="00393429"/>
    <w:rsid w:val="00396955"/>
    <w:rsid w:val="003A3858"/>
    <w:rsid w:val="003A7575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3F01AE"/>
    <w:rsid w:val="003F46DE"/>
    <w:rsid w:val="00400E11"/>
    <w:rsid w:val="00407FFA"/>
    <w:rsid w:val="004304C8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C3D"/>
    <w:rsid w:val="004A3E0B"/>
    <w:rsid w:val="004A55F1"/>
    <w:rsid w:val="004B1D6A"/>
    <w:rsid w:val="004B214A"/>
    <w:rsid w:val="004B3C90"/>
    <w:rsid w:val="004C1F15"/>
    <w:rsid w:val="004C3D03"/>
    <w:rsid w:val="004D12DD"/>
    <w:rsid w:val="004D41E8"/>
    <w:rsid w:val="004D468F"/>
    <w:rsid w:val="004D56C7"/>
    <w:rsid w:val="004E4E6D"/>
    <w:rsid w:val="004E5E27"/>
    <w:rsid w:val="004F4498"/>
    <w:rsid w:val="004F48EC"/>
    <w:rsid w:val="00503006"/>
    <w:rsid w:val="00520E59"/>
    <w:rsid w:val="005249D5"/>
    <w:rsid w:val="005302CB"/>
    <w:rsid w:val="00531BCC"/>
    <w:rsid w:val="00533060"/>
    <w:rsid w:val="005406E5"/>
    <w:rsid w:val="00544777"/>
    <w:rsid w:val="00550E4D"/>
    <w:rsid w:val="005565E4"/>
    <w:rsid w:val="00556752"/>
    <w:rsid w:val="00563B41"/>
    <w:rsid w:val="00563CAA"/>
    <w:rsid w:val="00570136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A49EB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0365"/>
    <w:rsid w:val="005E2568"/>
    <w:rsid w:val="005E64FE"/>
    <w:rsid w:val="006023F6"/>
    <w:rsid w:val="006056BA"/>
    <w:rsid w:val="00605A58"/>
    <w:rsid w:val="00606279"/>
    <w:rsid w:val="00606CA9"/>
    <w:rsid w:val="00616F87"/>
    <w:rsid w:val="0062297E"/>
    <w:rsid w:val="0062410B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501AF"/>
    <w:rsid w:val="00657189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03BC"/>
    <w:rsid w:val="006F4732"/>
    <w:rsid w:val="006F56EE"/>
    <w:rsid w:val="006F6B71"/>
    <w:rsid w:val="00732758"/>
    <w:rsid w:val="00733F98"/>
    <w:rsid w:val="0073479E"/>
    <w:rsid w:val="00740791"/>
    <w:rsid w:val="00746F7F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0D32"/>
    <w:rsid w:val="007B142E"/>
    <w:rsid w:val="007B2770"/>
    <w:rsid w:val="007B4117"/>
    <w:rsid w:val="007B41DF"/>
    <w:rsid w:val="007C6A39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38BD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D771E"/>
    <w:rsid w:val="008E08FB"/>
    <w:rsid w:val="008E1C2F"/>
    <w:rsid w:val="008E309B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089A"/>
    <w:rsid w:val="00917052"/>
    <w:rsid w:val="0092086F"/>
    <w:rsid w:val="00922963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2DF0"/>
    <w:rsid w:val="009763C1"/>
    <w:rsid w:val="0098374A"/>
    <w:rsid w:val="00984CC7"/>
    <w:rsid w:val="00987C53"/>
    <w:rsid w:val="00991BBF"/>
    <w:rsid w:val="009975D9"/>
    <w:rsid w:val="009A34F6"/>
    <w:rsid w:val="009A6B79"/>
    <w:rsid w:val="009A7CEF"/>
    <w:rsid w:val="009B346D"/>
    <w:rsid w:val="009B48F6"/>
    <w:rsid w:val="009C117A"/>
    <w:rsid w:val="009D1DDC"/>
    <w:rsid w:val="009D2113"/>
    <w:rsid w:val="009D2BC5"/>
    <w:rsid w:val="009D6882"/>
    <w:rsid w:val="009E0199"/>
    <w:rsid w:val="009E13EE"/>
    <w:rsid w:val="009E5B36"/>
    <w:rsid w:val="009E6D89"/>
    <w:rsid w:val="009F2807"/>
    <w:rsid w:val="00A045D1"/>
    <w:rsid w:val="00A05EEC"/>
    <w:rsid w:val="00A077CC"/>
    <w:rsid w:val="00A105A2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616C4"/>
    <w:rsid w:val="00A733AD"/>
    <w:rsid w:val="00A80A39"/>
    <w:rsid w:val="00A84AE6"/>
    <w:rsid w:val="00A9200C"/>
    <w:rsid w:val="00AB2C53"/>
    <w:rsid w:val="00AB3E96"/>
    <w:rsid w:val="00AC246D"/>
    <w:rsid w:val="00AD5F19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51CB2"/>
    <w:rsid w:val="00B61E93"/>
    <w:rsid w:val="00B657C9"/>
    <w:rsid w:val="00B65879"/>
    <w:rsid w:val="00B65E13"/>
    <w:rsid w:val="00B722D9"/>
    <w:rsid w:val="00B75B14"/>
    <w:rsid w:val="00B83CAE"/>
    <w:rsid w:val="00B83FDA"/>
    <w:rsid w:val="00B8645D"/>
    <w:rsid w:val="00BA40AB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4D99"/>
    <w:rsid w:val="00C1513D"/>
    <w:rsid w:val="00C21ED4"/>
    <w:rsid w:val="00C27A0A"/>
    <w:rsid w:val="00C30328"/>
    <w:rsid w:val="00C31BF3"/>
    <w:rsid w:val="00C34B12"/>
    <w:rsid w:val="00C43C80"/>
    <w:rsid w:val="00C5134A"/>
    <w:rsid w:val="00C51A6B"/>
    <w:rsid w:val="00C535A6"/>
    <w:rsid w:val="00C60784"/>
    <w:rsid w:val="00C619FB"/>
    <w:rsid w:val="00C701D1"/>
    <w:rsid w:val="00C73C6D"/>
    <w:rsid w:val="00C80907"/>
    <w:rsid w:val="00C814E1"/>
    <w:rsid w:val="00C864CE"/>
    <w:rsid w:val="00C96C70"/>
    <w:rsid w:val="00CA6248"/>
    <w:rsid w:val="00CA6CDB"/>
    <w:rsid w:val="00CB133A"/>
    <w:rsid w:val="00CB1389"/>
    <w:rsid w:val="00CC2700"/>
    <w:rsid w:val="00CC5E2B"/>
    <w:rsid w:val="00CC7AD5"/>
    <w:rsid w:val="00CD026E"/>
    <w:rsid w:val="00CD1FDD"/>
    <w:rsid w:val="00CD53CC"/>
    <w:rsid w:val="00CD6841"/>
    <w:rsid w:val="00CD6FBE"/>
    <w:rsid w:val="00CE03AF"/>
    <w:rsid w:val="00CF123C"/>
    <w:rsid w:val="00CF4854"/>
    <w:rsid w:val="00CF5DB1"/>
    <w:rsid w:val="00D031CA"/>
    <w:rsid w:val="00D1738D"/>
    <w:rsid w:val="00D21A57"/>
    <w:rsid w:val="00D332E1"/>
    <w:rsid w:val="00D40641"/>
    <w:rsid w:val="00D40816"/>
    <w:rsid w:val="00D42F15"/>
    <w:rsid w:val="00D46A8E"/>
    <w:rsid w:val="00D510B9"/>
    <w:rsid w:val="00D55BD3"/>
    <w:rsid w:val="00D7729E"/>
    <w:rsid w:val="00D91351"/>
    <w:rsid w:val="00D91D79"/>
    <w:rsid w:val="00D94C65"/>
    <w:rsid w:val="00D94F46"/>
    <w:rsid w:val="00DA03D0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5D3A"/>
    <w:rsid w:val="00E16115"/>
    <w:rsid w:val="00E219F8"/>
    <w:rsid w:val="00E30047"/>
    <w:rsid w:val="00E32C1B"/>
    <w:rsid w:val="00E33848"/>
    <w:rsid w:val="00E36044"/>
    <w:rsid w:val="00E40223"/>
    <w:rsid w:val="00E5435B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5B35"/>
    <w:rsid w:val="00EF7C07"/>
    <w:rsid w:val="00F1127B"/>
    <w:rsid w:val="00F2210B"/>
    <w:rsid w:val="00F233B1"/>
    <w:rsid w:val="00F31ED0"/>
    <w:rsid w:val="00F44DD3"/>
    <w:rsid w:val="00F46380"/>
    <w:rsid w:val="00F50A71"/>
    <w:rsid w:val="00F55F47"/>
    <w:rsid w:val="00F57474"/>
    <w:rsid w:val="00F6594D"/>
    <w:rsid w:val="00F73CC0"/>
    <w:rsid w:val="00F73CEE"/>
    <w:rsid w:val="00F749B9"/>
    <w:rsid w:val="00F77F17"/>
    <w:rsid w:val="00F83E36"/>
    <w:rsid w:val="00F87303"/>
    <w:rsid w:val="00F876DA"/>
    <w:rsid w:val="00F94E34"/>
    <w:rsid w:val="00F95330"/>
    <w:rsid w:val="00FA49A3"/>
    <w:rsid w:val="00FC0096"/>
    <w:rsid w:val="00FC6F96"/>
    <w:rsid w:val="00FD0E99"/>
    <w:rsid w:val="00FE0111"/>
    <w:rsid w:val="00FE02B1"/>
    <w:rsid w:val="00FE10CB"/>
    <w:rsid w:val="00FE1BE3"/>
    <w:rsid w:val="00FE1EE8"/>
    <w:rsid w:val="00FE5003"/>
    <w:rsid w:val="00FE60F1"/>
    <w:rsid w:val="00FF0AB3"/>
    <w:rsid w:val="00FF1CE3"/>
    <w:rsid w:val="00FF1CF3"/>
    <w:rsid w:val="00FF60A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D3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">
    <w:name w:val="Основной текст (8)_"/>
    <w:basedOn w:val="a0"/>
    <w:link w:val="81"/>
    <w:uiPriority w:val="99"/>
    <w:locked/>
    <w:rsid w:val="007B0D32"/>
    <w:rPr>
      <w:rFonts w:ascii="Palatino Linotype" w:hAnsi="Palatino Linotype"/>
      <w:b/>
      <w:bCs/>
      <w:sz w:val="21"/>
      <w:szCs w:val="21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7B0D32"/>
    <w:pPr>
      <w:widowControl w:val="0"/>
      <w:shd w:val="clear" w:color="auto" w:fill="FFFFFF"/>
      <w:spacing w:before="120" w:after="120" w:line="240" w:lineRule="atLeast"/>
      <w:jc w:val="center"/>
    </w:pPr>
    <w:rPr>
      <w:rFonts w:ascii="Palatino Linotype" w:eastAsiaTheme="minorHAnsi" w:hAnsi="Palatino Linotype"/>
      <w:b/>
      <w:bCs/>
      <w:sz w:val="21"/>
      <w:szCs w:val="21"/>
      <w:lang w:eastAsia="en-US"/>
    </w:rPr>
  </w:style>
  <w:style w:type="character" w:customStyle="1" w:styleId="85">
    <w:name w:val="Основной текст (8)5"/>
    <w:basedOn w:val="8"/>
    <w:uiPriority w:val="99"/>
    <w:rsid w:val="007B0D32"/>
    <w:rPr>
      <w:rFonts w:cs="Times New Roman"/>
      <w:lang w:bidi="ar-SA"/>
    </w:rPr>
  </w:style>
  <w:style w:type="character" w:customStyle="1" w:styleId="80">
    <w:name w:val="Основной текст (8) + Курсив"/>
    <w:basedOn w:val="8"/>
    <w:uiPriority w:val="99"/>
    <w:rsid w:val="007B0D32"/>
    <w:rPr>
      <w:rFonts w:cs="Times New Roman"/>
      <w:i/>
      <w:iCs/>
      <w:lang w:val="en-US" w:eastAsia="en-US" w:bidi="ar-SA"/>
    </w:rPr>
  </w:style>
  <w:style w:type="character" w:customStyle="1" w:styleId="84">
    <w:name w:val="Основной текст (8)4"/>
    <w:basedOn w:val="8"/>
    <w:uiPriority w:val="99"/>
    <w:rsid w:val="007B0D32"/>
    <w:rPr>
      <w:rFonts w:cs="Times New Roman"/>
      <w:u w:val="single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1779</Words>
  <Characters>10143</Characters>
  <Application>Microsoft Office Word</Application>
  <DocSecurity>0</DocSecurity>
  <Lines>84</Lines>
  <Paragraphs>23</Paragraphs>
  <ScaleCrop>false</ScaleCrop>
  <Company/>
  <LinksUpToDate>false</LinksUpToDate>
  <CharactersWithSpaces>11899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2016-09-12T13:34:00Z</dcterms:created>
  <dcterms:modified xsi:type="dcterms:W3CDTF">2016-09-12T13:34:00Z</dcterms:modified>
</cp:coreProperties>
</file>